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2E05EF" w:rsidRDefault="000072F9" w:rsidP="002E05EF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E05EF"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E760E3" w:rsidRPr="002E05EF">
        <w:rPr>
          <w:rFonts w:ascii="Tahoma" w:hAnsi="Tahoma" w:cs="Tahoma"/>
          <w:bCs/>
          <w:iCs/>
          <w:sz w:val="22"/>
          <w:szCs w:val="22"/>
        </w:rPr>
        <w:t xml:space="preserve">kutnowski, Siedziba Agencji Rozwoju Regionu Kutnowskiego S.A., </w:t>
      </w:r>
      <w:r w:rsidR="002E05EF" w:rsidRPr="002E05EF">
        <w:rPr>
          <w:rFonts w:ascii="Tahoma" w:hAnsi="Tahoma" w:cs="Tahoma"/>
          <w:bCs/>
          <w:iCs/>
          <w:sz w:val="22"/>
          <w:szCs w:val="22"/>
        </w:rPr>
        <w:t xml:space="preserve"> Kutno </w:t>
      </w:r>
      <w:r w:rsidR="00E760E3" w:rsidRPr="002E05EF">
        <w:rPr>
          <w:rFonts w:ascii="Tahoma" w:hAnsi="Tahoma" w:cs="Tahoma"/>
          <w:bCs/>
          <w:iCs/>
          <w:sz w:val="22"/>
          <w:szCs w:val="22"/>
        </w:rPr>
        <w:t>ul.Wyszyńskiego 11</w:t>
      </w: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9F6FFD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08.05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9F6FFD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09.05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B5A4B"/>
    <w:rsid w:val="002E05EF"/>
    <w:rsid w:val="002F2B79"/>
    <w:rsid w:val="00441518"/>
    <w:rsid w:val="00495BF1"/>
    <w:rsid w:val="004E26F1"/>
    <w:rsid w:val="00500048"/>
    <w:rsid w:val="005312CB"/>
    <w:rsid w:val="00561260"/>
    <w:rsid w:val="00595A37"/>
    <w:rsid w:val="006160FB"/>
    <w:rsid w:val="00693EDA"/>
    <w:rsid w:val="006F2774"/>
    <w:rsid w:val="006F62D0"/>
    <w:rsid w:val="00706814"/>
    <w:rsid w:val="00740074"/>
    <w:rsid w:val="007529DF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AB0B-831A-4804-A4CB-657CE236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2017-03-20T09:45:00Z</dcterms:created>
  <dcterms:modified xsi:type="dcterms:W3CDTF">2017-03-20T09:45:00Z</dcterms:modified>
</cp:coreProperties>
</file>